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4C" w:rsidRPr="00B4774C" w:rsidRDefault="00B4774C" w:rsidP="0030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 xml:space="preserve">Обзор типичных нарушений законодательства </w:t>
      </w:r>
    </w:p>
    <w:p w:rsidR="00B4774C" w:rsidRPr="00B4774C" w:rsidRDefault="00B4774C" w:rsidP="0030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Российской Федерации, допускаемых некоммерческими организациями, </w:t>
      </w:r>
    </w:p>
    <w:p w:rsidR="00B4774C" w:rsidRDefault="00B4774C" w:rsidP="0030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 xml:space="preserve">в том числе общественными объединениями и религиозными организациями, в документах, представляемых </w:t>
      </w:r>
    </w:p>
    <w:p w:rsidR="00B4774C" w:rsidRPr="00B4774C" w:rsidRDefault="00B4774C" w:rsidP="0030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>для государственной регистрации</w:t>
      </w:r>
    </w:p>
    <w:p w:rsidR="00B4774C" w:rsidRDefault="00B4774C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994" w:rsidRPr="00953994" w:rsidRDefault="00953994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Управлением Министерства юстиции Российской Федерации по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Республике Калмыкия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(далее – Управление) государственной услуги по принятию решения о государственной регистрации некоммерческих организаций, в том числе общественных объединений и  религиозных организаций, Управление руководствуется Административным регламентом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 (далее – Административный регламент), утвержденным приказом Министерства юстиции Российской Федерации от 30.12.2011 № 455.</w:t>
      </w:r>
    </w:p>
    <w:p w:rsidR="00953994" w:rsidRPr="00953994" w:rsidRDefault="00953994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="Times New Roman" w:hAnsi="Times New Roman" w:cs="Times New Roman"/>
          <w:sz w:val="28"/>
          <w:szCs w:val="28"/>
        </w:rPr>
        <w:t>После поступления в Управление документов для государственной регистрации некоммерческих организаций Управлением проводится проверка представленных документов на соответствие их требованиям действующего законодательства Российской Федерации, по результатам которой Управлением принимается решение о регистрации или об отказе в регистрации некоммерческой организации.</w:t>
      </w:r>
    </w:p>
    <w:p w:rsidR="00953994" w:rsidRPr="00953994" w:rsidRDefault="00953994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="Times New Roman" w:hAnsi="Times New Roman" w:cs="Times New Roman"/>
          <w:sz w:val="28"/>
          <w:szCs w:val="28"/>
        </w:rPr>
        <w:t>Так, наиболее распространенными нарушениями требований законодательства Российской Федерации, выявляемыми Управлением при проверке представленных для государственной регистрации документов, являются следующие.</w:t>
      </w:r>
    </w:p>
    <w:p w:rsidR="00953994" w:rsidRPr="00953994" w:rsidRDefault="00953994" w:rsidP="00953994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нарушением, выявляемым при проверке документов, представленных в Управление для государственной регистрации некоммерческих организаций, общественных объединений и религиозных организаций, является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3AC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>есоответствия уставов некоммерческих организаций требованиям ст</w:t>
      </w:r>
      <w:r w:rsidR="0010340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28 Ф</w:t>
      </w:r>
      <w:r w:rsidR="00103401">
        <w:rPr>
          <w:rFonts w:ascii="Times New Roman" w:eastAsia="Times New Roman" w:hAnsi="Times New Roman" w:cs="Times New Roman"/>
          <w:sz w:val="28"/>
          <w:szCs w:val="28"/>
        </w:rPr>
        <w:t>едерального закона</w:t>
      </w:r>
      <w:r w:rsidR="00B83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«О некоммерческих организациях». Согласно данной норме закона устав некоммерческой организации должен содержать сведения о </w:t>
      </w: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структуре, компетенции, порядке формирования и сроке полномочий органов управления некоммерческой организацией, а также о порядке принятия ими решений и выступления от имени некоммерческой организации.</w:t>
      </w:r>
    </w:p>
    <w:p w:rsidR="00103401" w:rsidRPr="00953994" w:rsidRDefault="00103401" w:rsidP="00103401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менее частым нарушением, выявляемым при проверке документов, является о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тсутствие в учредительных документах некоммерческих организаций всех вопросов исключительной компетенции высшего органа управления, определенных федеральным законодательством, либо их отнесение к компетенции иного органа управления, и, соответственно, нарушение установленного порядка принятия решений по указанным вопросам, что является нарушением требований</w:t>
      </w:r>
      <w:r w:rsidR="003E06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65.3 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ражданского кодекса Российской Федерации (далее – ГК РФ)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едерального закона 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«О некоммерческих организациях».</w:t>
      </w:r>
    </w:p>
    <w:p w:rsidR="00B83692" w:rsidRDefault="00AD3AC1" w:rsidP="00953994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 уставах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общественных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нарушение ст. 123.7</w:t>
      </w:r>
      <w:r w:rsidR="00103401" w:rsidRPr="001034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3401"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103401">
        <w:rPr>
          <w:rFonts w:ascii="Times New Roman" w:eastAsia="Times New Roman" w:hAnsi="Times New Roman" w:cs="Times New Roman"/>
          <w:color w:val="000000"/>
          <w:sz w:val="28"/>
          <w:szCs w:val="28"/>
        </w:rPr>
        <w:t>К РФ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ст. 8 Федерального закона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общественных объединениях» 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предусматривает</w:t>
      </w:r>
      <w:r w:rsidR="00B83692">
        <w:rPr>
          <w:rFonts w:ascii="Times New Roman" w:eastAsiaTheme="minorHAnsi" w:hAnsi="Times New Roman" w:cs="Times New Roman"/>
          <w:sz w:val="28"/>
          <w:szCs w:val="28"/>
          <w:lang w:eastAsia="en-US"/>
        </w:rPr>
        <w:t>ся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постоянно действующий руководящий орган, а также не формир</w:t>
      </w:r>
      <w:r w:rsidR="00B83692">
        <w:rPr>
          <w:rFonts w:ascii="Times New Roman" w:eastAsiaTheme="minorHAnsi" w:hAnsi="Times New Roman" w:cs="Times New Roman"/>
          <w:sz w:val="28"/>
          <w:szCs w:val="28"/>
          <w:lang w:eastAsia="en-US"/>
        </w:rPr>
        <w:t>уется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единоличный исполнительный орган.</w:t>
      </w:r>
    </w:p>
    <w:p w:rsidR="003E06E6" w:rsidRPr="003E06E6" w:rsidRDefault="003E06E6" w:rsidP="003E06E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Права и обязанности членов организации, указанные в устава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х общественных организаций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, не в полной мере соответствуют правам и обязанностям участников корпорации, закрепленным в 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.п. 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4 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65.2 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РФ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8B5" w:rsidRPr="003E06E6" w:rsidRDefault="005678B5" w:rsidP="003E06E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567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нарушение положений п.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678B5">
        <w:rPr>
          <w:rFonts w:ascii="Times New Roman" w:eastAsiaTheme="minorHAnsi" w:hAnsi="Times New Roman" w:cs="Times New Roman"/>
          <w:sz w:val="28"/>
          <w:szCs w:val="28"/>
          <w:lang w:eastAsia="en-US"/>
        </w:rPr>
        <w:t>2 ст.24 Ф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едерального закона </w:t>
      </w:r>
      <w:r w:rsidRPr="005678B5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некоммерческих организациях» уставы некоммерческих организаций не определяют виды приносящей доход деятельности организации в случае, если уставом организации предусмотрено право осуществления такой деятельности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03401" w:rsidRDefault="00953994" w:rsidP="0095399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Помимо изложенного, имеются факты отсутствия у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>казания в решении об учреждении некоммерческой организации, уставом которой предусмотрено осуществление приносящей доход деятельности, сведений о порядке, размерах, способах и сроках формирования имущества, необходимого для осуществления указанной деятельности, что является нарушением требований ст</w:t>
      </w:r>
      <w:r w:rsidR="00E371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50 Г</w:t>
      </w:r>
      <w:r w:rsidR="00E3716D">
        <w:rPr>
          <w:rFonts w:ascii="Times New Roman" w:eastAsia="Times New Roman" w:hAnsi="Times New Roman" w:cs="Times New Roman"/>
          <w:sz w:val="28"/>
          <w:szCs w:val="28"/>
        </w:rPr>
        <w:t>К РФ</w:t>
      </w:r>
      <w:r w:rsidR="005678B5">
        <w:rPr>
          <w:rFonts w:ascii="Times New Roman" w:eastAsia="Times New Roman" w:hAnsi="Times New Roman" w:cs="Times New Roman"/>
          <w:sz w:val="28"/>
          <w:szCs w:val="28"/>
        </w:rPr>
        <w:t>. И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 xml:space="preserve">меются случаи 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отсутств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ия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 xml:space="preserve">в решениях высшего органа некоммерческих организаций 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сведени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 xml:space="preserve"> о времени проведения собрания, а также о лицах, проводивших подсчет голосов 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(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 xml:space="preserve"> 4 ст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181.2 Г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К РФ)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2D16" w:rsidRDefault="00B82D16" w:rsidP="00B82D1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нарушение требований п.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 xml:space="preserve"> 4 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123.19 ГК РФ,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 xml:space="preserve"> 7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 некоммерческих организациях»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F5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1B7F5C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надзора за деятельностью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онда</w:t>
      </w:r>
      <w:r w:rsidR="001B7F5C">
        <w:rPr>
          <w:rFonts w:ascii="Times New Roman" w:eastAsia="Times New Roman" w:hAnsi="Times New Roman" w:cs="Times New Roman"/>
          <w:sz w:val="28"/>
          <w:szCs w:val="28"/>
        </w:rPr>
        <w:t xml:space="preserve"> отнесено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полномочиям не только попечительского совета, но и 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учредител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фонда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2D16" w:rsidRDefault="009F15A7" w:rsidP="00B82D1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82D16">
        <w:rPr>
          <w:rFonts w:ascii="Times New Roman" w:eastAsia="Times New Roman" w:hAnsi="Times New Roman" w:cs="Times New Roman"/>
          <w:sz w:val="28"/>
          <w:szCs w:val="28"/>
        </w:rPr>
        <w:t xml:space="preserve">ходе проведения экспертизы документов, поступивших на государственную регистрацию,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отношении учредителя, руководителя некоммерческой организации выявляются наличие </w:t>
      </w:r>
      <w:r w:rsidR="00267E4B" w:rsidRPr="009F15A7">
        <w:rPr>
          <w:rFonts w:ascii="Times New Roman" w:eastAsia="Times New Roman" w:hAnsi="Times New Roman" w:cs="Times New Roman"/>
          <w:sz w:val="28"/>
          <w:szCs w:val="28"/>
        </w:rPr>
        <w:t>в Информационном ресурсе «Ограничения»</w:t>
      </w:r>
      <w:r w:rsidR="00267E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сведений об 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>ограничительн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>, предусмотренн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proofErr w:type="spellStart"/>
      <w:r w:rsidRPr="009F15A7"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 w:rsidRPr="009F15A7">
        <w:rPr>
          <w:rFonts w:ascii="Times New Roman" w:eastAsia="Times New Roman" w:hAnsi="Times New Roman" w:cs="Times New Roman"/>
          <w:sz w:val="28"/>
          <w:szCs w:val="28"/>
        </w:rPr>
        <w:t>. «</w:t>
      </w:r>
      <w:proofErr w:type="spellStart"/>
      <w:r w:rsidRPr="009F15A7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» п. 1 ст. 23 Федерального закона 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от 08.08.2001 № 129-ФЗ «О государственной регистрации юридических лиц и индивидуальных предпринимателей»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т.е. учредитель или руководитель некоммерческой организации 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являлся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учредителем, 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руководителем </w:t>
      </w:r>
      <w:r>
        <w:rPr>
          <w:rFonts w:ascii="Times New Roman" w:eastAsia="Times New Roman" w:hAnsi="Times New Roman" w:cs="Times New Roman"/>
          <w:sz w:val="28"/>
          <w:szCs w:val="28"/>
        </w:rPr>
        <w:t>юридического лица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 исключенного из Е</w:t>
      </w:r>
      <w:r>
        <w:rPr>
          <w:rFonts w:ascii="Times New Roman" w:eastAsia="Times New Roman" w:hAnsi="Times New Roman" w:cs="Times New Roman"/>
          <w:sz w:val="28"/>
          <w:szCs w:val="28"/>
        </w:rPr>
        <w:t>диного государственного реестра юридических лиц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- ЕГРЮЛ) 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>на основании п. 2 ст. 21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2D16">
        <w:rPr>
          <w:rFonts w:ascii="Times New Roman" w:eastAsia="Times New Roman" w:hAnsi="Times New Roman" w:cs="Times New Roman"/>
          <w:sz w:val="28"/>
          <w:szCs w:val="28"/>
        </w:rPr>
        <w:t>«О государственной регистрации юридических лиц и индивидуальных предпринимателей»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 в качестве </w:t>
      </w:r>
      <w:r w:rsidRPr="009F15A7">
        <w:rPr>
          <w:rFonts w:ascii="Times New Roman" w:eastAsia="Times New Roman" w:hAnsi="Times New Roman" w:cs="Times New Roman"/>
          <w:i/>
          <w:sz w:val="28"/>
          <w:szCs w:val="28"/>
        </w:rPr>
        <w:t>недействующего юридического лица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. При этом данное юридическое лицо на момент исключения из ЕГРЮЛ имело задолженность, признанную </w:t>
      </w:r>
      <w:r w:rsidRPr="009F15A7">
        <w:rPr>
          <w:rFonts w:ascii="Times New Roman" w:eastAsia="Times New Roman" w:hAnsi="Times New Roman" w:cs="Times New Roman"/>
          <w:i/>
          <w:sz w:val="28"/>
          <w:szCs w:val="28"/>
        </w:rPr>
        <w:t>безнадежной к взысканию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1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3994" w:rsidRPr="00953994" w:rsidRDefault="00953994" w:rsidP="0095399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Еще одним нарушением, допускаемым при подготовке заявителями документов для их подачи в Управление, является несоблюдение требований к заявлениям о государственной регистрации юридического лица. Формы таких заявлений утверждены приказом ФНС России от 25.01.2012 № ММВ-7-6/25@</w:t>
      </w:r>
      <w:r w:rsidR="00FA69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«Об 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хозяйств». Требования к оформлению данных заявлений и иных документов, представляемых в регистрирующий орган, содержатся в приложении к вышеуказанному приказу ФНС России и должны строго соблюдаться заявителями при подготовке документов.</w:t>
      </w:r>
    </w:p>
    <w:sectPr w:rsidR="00953994" w:rsidRPr="00953994" w:rsidSect="00B4774C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D78" w:rsidRDefault="001B1D78" w:rsidP="00B4774C">
      <w:pPr>
        <w:spacing w:after="0" w:line="240" w:lineRule="auto"/>
      </w:pPr>
      <w:r>
        <w:separator/>
      </w:r>
    </w:p>
  </w:endnote>
  <w:endnote w:type="continuationSeparator" w:id="0">
    <w:p w:rsidR="001B1D78" w:rsidRDefault="001B1D78" w:rsidP="00B4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D78" w:rsidRDefault="001B1D78" w:rsidP="00B4774C">
      <w:pPr>
        <w:spacing w:after="0" w:line="240" w:lineRule="auto"/>
      </w:pPr>
      <w:r>
        <w:separator/>
      </w:r>
    </w:p>
  </w:footnote>
  <w:footnote w:type="continuationSeparator" w:id="0">
    <w:p w:rsidR="001B1D78" w:rsidRDefault="001B1D78" w:rsidP="00B4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2110"/>
      <w:docPartObj>
        <w:docPartGallery w:val="Page Numbers (Top of Page)"/>
        <w:docPartUnique/>
      </w:docPartObj>
    </w:sdtPr>
    <w:sdtContent>
      <w:p w:rsidR="00B4774C" w:rsidRDefault="00D3421E">
        <w:pPr>
          <w:pStyle w:val="a3"/>
          <w:jc w:val="center"/>
        </w:pPr>
        <w:fldSimple w:instr=" PAGE   \* MERGEFORMAT ">
          <w:r w:rsidR="001567CC">
            <w:rPr>
              <w:noProof/>
            </w:rPr>
            <w:t>3</w:t>
          </w:r>
        </w:fldSimple>
      </w:p>
    </w:sdtContent>
  </w:sdt>
  <w:p w:rsidR="00B4774C" w:rsidRDefault="00B477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3994"/>
    <w:rsid w:val="00103401"/>
    <w:rsid w:val="001567CC"/>
    <w:rsid w:val="001736D6"/>
    <w:rsid w:val="00197C59"/>
    <w:rsid w:val="001B1D78"/>
    <w:rsid w:val="001B7F5C"/>
    <w:rsid w:val="00267E4B"/>
    <w:rsid w:val="002C4B95"/>
    <w:rsid w:val="003020D5"/>
    <w:rsid w:val="003E06E6"/>
    <w:rsid w:val="004475F1"/>
    <w:rsid w:val="005678B5"/>
    <w:rsid w:val="005E5521"/>
    <w:rsid w:val="00705A26"/>
    <w:rsid w:val="00953994"/>
    <w:rsid w:val="009F15A7"/>
    <w:rsid w:val="00AD3AC1"/>
    <w:rsid w:val="00B4774C"/>
    <w:rsid w:val="00B82D16"/>
    <w:rsid w:val="00B83692"/>
    <w:rsid w:val="00BC335E"/>
    <w:rsid w:val="00D3421E"/>
    <w:rsid w:val="00E3716D"/>
    <w:rsid w:val="00EC24E6"/>
    <w:rsid w:val="00FA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74C"/>
  </w:style>
  <w:style w:type="paragraph" w:styleId="a5">
    <w:name w:val="footer"/>
    <w:basedOn w:val="a"/>
    <w:link w:val="a6"/>
    <w:uiPriority w:val="99"/>
    <w:semiHidden/>
    <w:unhideWhenUsed/>
    <w:rsid w:val="00B47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7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6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</Company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минюст</dc:creator>
  <cp:keywords/>
  <dc:description/>
  <cp:lastModifiedBy>Glavbuh</cp:lastModifiedBy>
  <cp:revision>2</cp:revision>
  <dcterms:created xsi:type="dcterms:W3CDTF">2020-06-18T05:46:00Z</dcterms:created>
  <dcterms:modified xsi:type="dcterms:W3CDTF">2020-06-18T05:46:00Z</dcterms:modified>
</cp:coreProperties>
</file>